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4000000">
      <w:pPr>
        <w:widowControl w:val="0"/>
        <w:spacing w:line="276" w:lineRule="auto"/>
        <w:ind w:right="69"/>
        <w:jc w:val="center"/>
        <w:rPr>
          <w:b w:val="1"/>
          <w:sz w:val="28"/>
        </w:rPr>
      </w:pPr>
      <w:r>
        <w:rPr>
          <w:b w:val="1"/>
          <w:sz w:val="28"/>
        </w:rPr>
        <w:t xml:space="preserve">11 июня 2025 </w:t>
      </w:r>
      <w:r>
        <w:rPr>
          <w:b w:val="1"/>
          <w:sz w:val="28"/>
        </w:rPr>
        <w:t xml:space="preserve">года </w:t>
      </w:r>
      <w:r>
        <w:rPr>
          <w:b w:val="1"/>
          <w:sz w:val="28"/>
        </w:rPr>
        <w:t xml:space="preserve">в </w:t>
      </w:r>
      <w:r>
        <w:rPr>
          <w:b w:val="1"/>
          <w:sz w:val="28"/>
        </w:rPr>
        <w:t xml:space="preserve">МТУ </w:t>
      </w:r>
      <w:r>
        <w:rPr>
          <w:b w:val="1"/>
          <w:sz w:val="28"/>
        </w:rPr>
        <w:t>Росимущества</w:t>
      </w:r>
      <w:r>
        <w:rPr>
          <w:b w:val="1"/>
          <w:sz w:val="28"/>
        </w:rPr>
        <w:t xml:space="preserve"> в Тюменской области, ХМАО-Югре, ЯНАО (далее-МТУ) </w:t>
      </w:r>
      <w:r>
        <w:rPr>
          <w:b w:val="1"/>
          <w:sz w:val="28"/>
        </w:rPr>
        <w:t>состоялось заседание комиссии по соблюдению тр</w:t>
      </w:r>
      <w:r>
        <w:rPr>
          <w:b w:val="1"/>
          <w:sz w:val="28"/>
        </w:rPr>
        <w:t xml:space="preserve">ебований к служебному поведению </w:t>
      </w:r>
      <w:r>
        <w:rPr>
          <w:b w:val="1"/>
          <w:sz w:val="28"/>
        </w:rPr>
        <w:t>федеральных государ</w:t>
      </w:r>
      <w:r>
        <w:rPr>
          <w:b w:val="1"/>
          <w:sz w:val="28"/>
        </w:rPr>
        <w:t xml:space="preserve">ственных гражданских служащих и </w:t>
      </w:r>
      <w:r>
        <w:rPr>
          <w:b w:val="1"/>
          <w:sz w:val="28"/>
        </w:rPr>
        <w:t>урегулированию конфлик</w:t>
      </w:r>
      <w:r>
        <w:rPr>
          <w:b w:val="1"/>
          <w:sz w:val="28"/>
        </w:rPr>
        <w:t>та интересов (далее - Комиссия)</w:t>
      </w:r>
    </w:p>
    <w:p w14:paraId="05000000">
      <w:pPr>
        <w:rPr>
          <w:sz w:val="16"/>
        </w:rPr>
      </w:pPr>
    </w:p>
    <w:p w14:paraId="06000000">
      <w:pPr>
        <w:rPr>
          <w:sz w:val="16"/>
        </w:rPr>
      </w:pPr>
    </w:p>
    <w:p w14:paraId="07000000">
      <w:pPr>
        <w:spacing w:line="300" w:lineRule="auto"/>
        <w:ind w:firstLine="709" w:left="0"/>
        <w:jc w:val="both"/>
        <w:rPr>
          <w:sz w:val="28"/>
        </w:rPr>
      </w:pPr>
      <w:r>
        <w:rPr>
          <w:b w:val="1"/>
          <w:sz w:val="28"/>
        </w:rPr>
        <w:t xml:space="preserve"> </w:t>
      </w:r>
      <w:r>
        <w:rPr>
          <w:sz w:val="28"/>
        </w:rPr>
        <w:t>На заседании Комиссии было</w:t>
      </w:r>
      <w:r>
        <w:rPr>
          <w:sz w:val="28"/>
        </w:rPr>
        <w:t xml:space="preserve"> рассмотрен</w:t>
      </w:r>
      <w:r>
        <w:rPr>
          <w:sz w:val="28"/>
        </w:rPr>
        <w:t>о</w:t>
      </w:r>
      <w:r>
        <w:rPr>
          <w:sz w:val="28"/>
        </w:rPr>
        <w:t xml:space="preserve"> </w:t>
      </w:r>
      <w:r>
        <w:rPr>
          <w:sz w:val="28"/>
        </w:rPr>
        <w:t xml:space="preserve">обращение </w:t>
      </w:r>
      <w:r>
        <w:rPr>
          <w:sz w:val="28"/>
        </w:rPr>
        <w:t>гражданина, замещавшего должность</w:t>
      </w:r>
      <w:r>
        <w:rPr>
          <w:sz w:val="28"/>
        </w:rPr>
        <w:t xml:space="preserve"> начальника отдела</w:t>
      </w:r>
      <w:r>
        <w:rPr>
          <w:sz w:val="28"/>
        </w:rPr>
        <w:t xml:space="preserve"> </w:t>
      </w:r>
      <w:r>
        <w:rPr>
          <w:sz w:val="28"/>
        </w:rPr>
        <w:t>упр</w:t>
      </w:r>
      <w:r>
        <w:rPr>
          <w:sz w:val="28"/>
        </w:rPr>
        <w:t>авления федеральным имуществом и взаимодействия с органами государственной власти и местного самоуправления в Ханты-Мансийском автономном округе-Югре</w:t>
      </w:r>
      <w:r>
        <w:rPr>
          <w:sz w:val="28"/>
        </w:rPr>
        <w:t xml:space="preserve"> </w:t>
      </w:r>
      <w:r>
        <w:rPr>
          <w:sz w:val="28"/>
        </w:rPr>
        <w:t xml:space="preserve">о даче согласия на замещение </w:t>
      </w:r>
      <w:r>
        <w:rPr>
          <w:sz w:val="28"/>
        </w:rPr>
        <w:t>им</w:t>
      </w:r>
      <w:r>
        <w:rPr>
          <w:sz w:val="28"/>
        </w:rPr>
        <w:t xml:space="preserve"> по гражданско-</w:t>
      </w:r>
      <w:r>
        <w:rPr>
          <w:sz w:val="28"/>
        </w:rPr>
        <w:t>правовому договору должности бухгалтер по учету и контролю ГСМ в ООО «СТЕК»</w:t>
      </w:r>
      <w:r>
        <w:rPr>
          <w:b w:val="1"/>
        </w:rPr>
        <w:t xml:space="preserve">. </w:t>
      </w:r>
    </w:p>
    <w:p w14:paraId="08000000">
      <w:pPr>
        <w:spacing w:line="300" w:lineRule="auto"/>
        <w:ind w:firstLine="709" w:left="0"/>
        <w:jc w:val="both"/>
        <w:rPr>
          <w:sz w:val="28"/>
        </w:rPr>
      </w:pPr>
      <w:r>
        <w:rPr>
          <w:sz w:val="28"/>
        </w:rPr>
        <w:t>В ходе рассмотрения вопроса отмечено следующее:</w:t>
      </w:r>
    </w:p>
    <w:p w14:paraId="09000000">
      <w:pPr>
        <w:spacing w:line="300" w:lineRule="auto"/>
        <w:ind w:firstLine="709" w:left="0"/>
        <w:jc w:val="both"/>
        <w:rPr>
          <w:sz w:val="28"/>
        </w:rPr>
      </w:pPr>
      <w:r>
        <w:rPr>
          <w:sz w:val="28"/>
        </w:rPr>
        <w:t xml:space="preserve">Комиссия полагает, что отдельные функции государственного управления </w:t>
      </w:r>
      <w:r>
        <w:rPr>
          <w:sz w:val="28"/>
        </w:rPr>
        <w:t>ООО «С</w:t>
      </w:r>
      <w:r>
        <w:rPr>
          <w:sz w:val="28"/>
        </w:rPr>
        <w:t>ТЕК»</w:t>
      </w:r>
      <w:r>
        <w:rPr>
          <w:sz w:val="28"/>
        </w:rPr>
        <w:t xml:space="preserve"> в должностные обязанности </w:t>
      </w:r>
      <w:r>
        <w:rPr>
          <w:sz w:val="28"/>
        </w:rPr>
        <w:t xml:space="preserve">гражданина, </w:t>
      </w:r>
      <w:r>
        <w:rPr>
          <w:sz w:val="28"/>
        </w:rPr>
        <w:t>в</w:t>
      </w:r>
      <w:r>
        <w:rPr>
          <w:sz w:val="28"/>
        </w:rPr>
        <w:t xml:space="preserve"> период замещения </w:t>
      </w:r>
      <w:r>
        <w:rPr>
          <w:sz w:val="28"/>
        </w:rPr>
        <w:t>им</w:t>
      </w:r>
      <w:r>
        <w:rPr>
          <w:sz w:val="28"/>
        </w:rPr>
        <w:t xml:space="preserve"> должности начальника</w:t>
      </w:r>
      <w:r>
        <w:rPr>
          <w:sz w:val="28"/>
        </w:rPr>
        <w:t xml:space="preserve"> отдела </w:t>
      </w:r>
      <w:r>
        <w:rPr>
          <w:sz w:val="28"/>
        </w:rPr>
        <w:t>управления федеральным имуществом и взаимодействия с органами государственной власти и местного самоуправления в Ханты-Мансийском автономном округе-Югре</w:t>
      </w:r>
      <w:r>
        <w:rPr>
          <w:sz w:val="28"/>
        </w:rPr>
        <w:t>.</w:t>
      </w:r>
      <w:r>
        <w:rPr>
          <w:sz w:val="28"/>
        </w:rPr>
        <w:t xml:space="preserve"> При этом необходимо отметить, что все решения в отношении ООО «СТЕК»</w:t>
      </w:r>
      <w:r>
        <w:rPr>
          <w:sz w:val="28"/>
        </w:rPr>
        <w:t xml:space="preserve"> </w:t>
      </w:r>
      <w:r>
        <w:rPr>
          <w:sz w:val="28"/>
        </w:rPr>
        <w:t>приним</w:t>
      </w:r>
      <w:r>
        <w:rPr>
          <w:sz w:val="28"/>
        </w:rPr>
        <w:t>ались им</w:t>
      </w:r>
      <w:r>
        <w:rPr>
          <w:sz w:val="28"/>
        </w:rPr>
        <w:t xml:space="preserve"> не самостоятельно, а в порядке исполнения поручений вышестоящего руководства. </w:t>
      </w:r>
    </w:p>
    <w:p w14:paraId="0A000000">
      <w:pPr>
        <w:spacing w:line="300" w:lineRule="auto"/>
        <w:ind w:firstLine="709" w:left="0"/>
        <w:jc w:val="both"/>
        <w:rPr>
          <w:sz w:val="28"/>
        </w:rPr>
      </w:pPr>
      <w:r>
        <w:rPr>
          <w:sz w:val="28"/>
        </w:rPr>
        <w:t xml:space="preserve">В ходе обсуждения комиссией отмечено, что по результатам представленных материалов характер взаимодействия </w:t>
      </w:r>
      <w:r>
        <w:rPr>
          <w:sz w:val="28"/>
        </w:rPr>
        <w:t xml:space="preserve">гражданина, замещавшего должность начальника </w:t>
      </w:r>
      <w:r>
        <w:rPr>
          <w:sz w:val="28"/>
        </w:rPr>
        <w:t xml:space="preserve">отдела </w:t>
      </w:r>
      <w:r>
        <w:rPr>
          <w:sz w:val="28"/>
        </w:rPr>
        <w:t>управления федеральным имуществом и взаимодействия с органами государственной власти и местного самоуправления в Ханты-Мансийском автономном округе-Югре</w:t>
      </w:r>
      <w:r>
        <w:rPr>
          <w:sz w:val="28"/>
        </w:rPr>
        <w:t xml:space="preserve"> </w:t>
      </w:r>
      <w:r>
        <w:rPr>
          <w:sz w:val="28"/>
        </w:rPr>
        <w:t>с</w:t>
      </w:r>
      <w:r>
        <w:rPr>
          <w:sz w:val="28"/>
        </w:rPr>
        <w:t> ООО «СТЕК»</w:t>
      </w:r>
      <w:r>
        <w:rPr>
          <w:sz w:val="28"/>
        </w:rPr>
        <w:t xml:space="preserve"> </w:t>
      </w:r>
      <w:r>
        <w:rPr>
          <w:sz w:val="28"/>
        </w:rPr>
        <w:t>осуществлялся в рамк</w:t>
      </w:r>
      <w:r>
        <w:rPr>
          <w:sz w:val="28"/>
        </w:rPr>
        <w:t>ах нормативных правовых актов в </w:t>
      </w:r>
      <w:r>
        <w:rPr>
          <w:sz w:val="28"/>
        </w:rPr>
        <w:t>соответствии с е</w:t>
      </w:r>
      <w:r>
        <w:rPr>
          <w:sz w:val="28"/>
        </w:rPr>
        <w:t>го</w:t>
      </w:r>
      <w:r>
        <w:rPr>
          <w:sz w:val="28"/>
        </w:rPr>
        <w:t xml:space="preserve"> должностными обязанностями. Обстоятельств, которые могли свидетел</w:t>
      </w:r>
      <w:r>
        <w:rPr>
          <w:sz w:val="28"/>
        </w:rPr>
        <w:t>ьствовать о возможности гражданина в период замещения должности государственной гражданской службы</w:t>
      </w:r>
      <w:r>
        <w:rPr>
          <w:sz w:val="28"/>
        </w:rPr>
        <w:t xml:space="preserve"> влиять своими решениями на предоставление выгод и преимуществ для ООО «СТЕК»</w:t>
      </w:r>
      <w:r>
        <w:rPr>
          <w:sz w:val="28"/>
        </w:rPr>
        <w:t xml:space="preserve"> </w:t>
      </w:r>
      <w:r>
        <w:rPr>
          <w:sz w:val="28"/>
        </w:rPr>
        <w:t>Комиссией не установлено.</w:t>
      </w:r>
    </w:p>
    <w:p w14:paraId="0B000000">
      <w:pPr>
        <w:tabs>
          <w:tab w:leader="none" w:pos="217" w:val="left"/>
          <w:tab w:leader="none" w:pos="4677" w:val="center"/>
        </w:tabs>
        <w:spacing w:line="300" w:lineRule="auto"/>
        <w:ind w:firstLine="709" w:left="0"/>
        <w:jc w:val="both"/>
        <w:rPr>
          <w:sz w:val="28"/>
        </w:rPr>
      </w:pPr>
      <w:r>
        <w:rPr>
          <w:sz w:val="28"/>
        </w:rPr>
        <w:t>По итогам заседания Комиссии принято следующее решение</w:t>
      </w:r>
      <w:r>
        <w:rPr>
          <w:sz w:val="28"/>
        </w:rPr>
        <w:t>:</w:t>
      </w:r>
    </w:p>
    <w:p w14:paraId="0C000000">
      <w:pPr>
        <w:pStyle w:val="Style_4"/>
        <w:numPr>
          <w:ilvl w:val="0"/>
          <w:numId w:val="1"/>
        </w:numPr>
        <w:tabs>
          <w:tab w:leader="none" w:pos="1134" w:val="left"/>
        </w:tabs>
        <w:spacing w:line="300" w:lineRule="auto"/>
        <w:ind w:firstLine="709" w:left="0"/>
        <w:jc w:val="both"/>
      </w:pPr>
      <w:r>
        <w:t>Д</w:t>
      </w:r>
      <w:r>
        <w:t xml:space="preserve">ать согласие на замещение по гражданско-правовому договору должности </w:t>
      </w:r>
      <w:r>
        <w:rPr>
          <w:sz w:val="28"/>
        </w:rPr>
        <w:t xml:space="preserve"> бухгалтер по учету и контролю ГСМ в ООО «СТЕК»</w:t>
      </w:r>
      <w:r>
        <w:rPr>
          <w:b w:val="1"/>
        </w:rPr>
        <w:t>.</w:t>
      </w:r>
    </w:p>
    <w:p w14:paraId="0D000000">
      <w:pPr>
        <w:pStyle w:val="Style_5"/>
        <w:tabs>
          <w:tab w:leader="none" w:pos="217" w:val="left"/>
          <w:tab w:leader="none" w:pos="4677" w:val="center"/>
        </w:tabs>
        <w:spacing w:after="0" w:line="300" w:lineRule="auto"/>
        <w:ind w:firstLine="0" w:left="709"/>
        <w:jc w:val="both"/>
        <w:rPr>
          <w:rFonts w:ascii="Times New Roman" w:hAnsi="Times New Roman"/>
          <w:sz w:val="28"/>
        </w:rPr>
      </w:pPr>
    </w:p>
    <w:sectPr>
      <w:headerReference r:id="rId2" w:type="default"/>
      <w:headerReference r:id="rId1" w:type="first"/>
      <w:pgSz w:h="16838" w:orient="portrait" w:w="11906"/>
      <w:pgMar w:bottom="426" w:footer="680" w:gutter="0" w:header="567" w:left="1701" w:right="851" w:top="426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distB="0" distL="114300" distR="114300" distT="0" layoutInCell="true" locked="false" relativeHeight="251658240" simplePos="false">
              <wp:simplePos x="0" y="0"/>
              <wp:positionH relativeFrom="column">
                <wp:posOffset>4491355</wp:posOffset>
              </wp:positionH>
              <wp:positionV relativeFrom="paragraph">
                <wp:posOffset>33020</wp:posOffset>
              </wp:positionV>
              <wp:extent cx="1564005" cy="561975"/>
              <wp:wrapNone/>
              <wp:docPr hidden="false" id="1" name="Picture 1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564005" cy="561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prstDash val="solid"/>
                        <a:headEnd len="med" type="none" w="med"/>
                        <a:tailEnd len="med" type="none" w="med"/>
                      </a:ln>
                    </wps:spPr>
                    <wps:txbx>
                      <w:txbxContent>
                        <w:p w14:paraId="02000000">
                          <w:pPr>
                            <w:pStyle w:val="Style_2"/>
                            <w:tabs>
                              <w:tab w:leader="none" w:pos="1701" w:val="left"/>
                            </w:tabs>
                            <w:ind w:firstLine="0" w:left="0" w:right="-6"/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0"/>
                            </w:rPr>
                          </w:pPr>
                        </w:p>
                      </w:txbxContent>
                    </wps:txbx>
                    <wps:bodyPr anchor="t" bIns="45720" lIns="91440" rIns="91440" tIns="45720" vert="horz" wrap="square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spacing w:after="120"/>
      <w:ind/>
      <w:jc w:val="center"/>
      <w:rPr>
        <w:sz w:val="28"/>
      </w:rPr>
    </w:pPr>
    <w:r>
      <w:rPr>
        <w:rStyle w:val="Style_3_ch"/>
        <w:sz w:val="28"/>
      </w:rPr>
      <w:fldChar w:fldCharType="begin"/>
    </w:r>
    <w:r>
      <w:rPr>
        <w:rStyle w:val="Style_3_ch"/>
        <w:sz w:val="28"/>
      </w:rPr>
      <w:instrText xml:space="preserve">PAGE </w:instrText>
    </w:r>
    <w:r>
      <w:rPr>
        <w:rStyle w:val="Style_3_ch"/>
        <w:sz w:val="28"/>
      </w:rPr>
      <w:fldChar w:fldCharType="separate"/>
    </w:r>
    <w:r>
      <w:rPr>
        <w:rStyle w:val="Style_3_ch"/>
        <w:sz w:val="28"/>
      </w:rPr>
      <w:t xml:space="preserve"> </w:t>
    </w:r>
    <w:r>
      <w:rPr>
        <w:rStyle w:val="Style_3_ch"/>
        <w:sz w:val="28"/>
      </w:rPr>
      <w:fldChar w:fldCharType="end"/>
    </w: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ind w:hanging="360" w:left="928"/>
      </w:pPr>
    </w:lvl>
    <w:lvl w:ilvl="1">
      <w:start w:val="1"/>
      <w:numFmt w:val="decimal"/>
      <w:lvlText w:val="%1.%2."/>
      <w:lvlJc w:val="left"/>
      <w:pPr>
        <w:ind w:hanging="720" w:left="1430"/>
      </w:pPr>
    </w:lvl>
    <w:lvl w:ilvl="2">
      <w:start w:val="1"/>
      <w:numFmt w:val="decimal"/>
      <w:lvlText w:val="%1.%2.%3."/>
      <w:lvlJc w:val="left"/>
      <w:pPr>
        <w:ind w:hanging="720" w:left="1430"/>
      </w:pPr>
    </w:lvl>
    <w:lvl w:ilvl="3">
      <w:start w:val="1"/>
      <w:numFmt w:val="decimal"/>
      <w:lvlText w:val="%1.%2.%3.%4."/>
      <w:lvlJc w:val="left"/>
      <w:pPr>
        <w:ind w:hanging="1080" w:left="1790"/>
      </w:pPr>
    </w:lvl>
    <w:lvl w:ilvl="4">
      <w:start w:val="1"/>
      <w:numFmt w:val="decimal"/>
      <w:lvlText w:val="%1.%2.%3.%4.%5."/>
      <w:lvlJc w:val="left"/>
      <w:pPr>
        <w:ind w:hanging="1080" w:left="1790"/>
      </w:pPr>
    </w:lvl>
    <w:lvl w:ilvl="5">
      <w:start w:val="1"/>
      <w:numFmt w:val="decimal"/>
      <w:lvlText w:val="%1.%2.%3.%4.%5.%6."/>
      <w:lvlJc w:val="left"/>
      <w:pPr>
        <w:ind w:hanging="1440" w:left="2150"/>
      </w:pPr>
    </w:lvl>
    <w:lvl w:ilvl="6">
      <w:start w:val="1"/>
      <w:numFmt w:val="decimal"/>
      <w:lvlText w:val="%1.%2.%3.%4.%5.%6.%7."/>
      <w:lvlJc w:val="left"/>
      <w:pPr>
        <w:ind w:hanging="1800" w:left="2510"/>
      </w:pPr>
    </w:lvl>
    <w:lvl w:ilvl="7">
      <w:start w:val="1"/>
      <w:numFmt w:val="decimal"/>
      <w:lvlText w:val="%1.%2.%3.%4.%5.%6.%7.%8."/>
      <w:lvlJc w:val="left"/>
      <w:pPr>
        <w:ind w:hanging="1800" w:left="2510"/>
      </w:pPr>
    </w:lvl>
    <w:lvl w:ilvl="8">
      <w:start w:val="1"/>
      <w:numFmt w:val="decimal"/>
      <w:lvlText w:val="%1.%2.%3.%4.%5.%6.%7.%8.%9."/>
      <w:lvlJc w:val="left"/>
      <w:pPr>
        <w:ind w:hanging="2160" w:left="287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9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</w:style>
  <w:style w:default="1" w:styleId="Style_6_ch" w:type="character">
    <w:name w:val="Normal"/>
    <w:link w:val="Style_6"/>
  </w:style>
  <w:style w:styleId="Style_7" w:type="paragraph">
    <w:name w:val="toc 2"/>
    <w:next w:val="Style_6"/>
    <w:link w:val="Style_7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toc 4"/>
    <w:next w:val="Style_6"/>
    <w:link w:val="Style_8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heading 7"/>
    <w:basedOn w:val="Style_6"/>
    <w:next w:val="Style_6"/>
    <w:link w:val="Style_9_ch"/>
    <w:uiPriority w:val="9"/>
    <w:qFormat/>
    <w:pPr>
      <w:keepNext w:val="1"/>
      <w:spacing w:before="120" w:line="360" w:lineRule="auto"/>
      <w:ind w:firstLine="0" w:left="360"/>
      <w:jc w:val="both"/>
      <w:outlineLvl w:val="6"/>
    </w:pPr>
    <w:rPr>
      <w:sz w:val="28"/>
    </w:rPr>
  </w:style>
  <w:style w:styleId="Style_9_ch" w:type="character">
    <w:name w:val="heading 7"/>
    <w:basedOn w:val="Style_6_ch"/>
    <w:link w:val="Style_9"/>
    <w:rPr>
      <w:sz w:val="28"/>
    </w:rPr>
  </w:style>
  <w:style w:styleId="Style_10" w:type="paragraph">
    <w:name w:val="toc 6"/>
    <w:next w:val="Style_6"/>
    <w:link w:val="Style_10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0_ch" w:type="character">
    <w:name w:val="toc 6"/>
    <w:link w:val="Style_10"/>
    <w:rPr>
      <w:rFonts w:ascii="XO Thames" w:hAnsi="XO Thames"/>
      <w:sz w:val="28"/>
    </w:rPr>
  </w:style>
  <w:style w:styleId="Style_11" w:type="paragraph">
    <w:name w:val="toc 7"/>
    <w:next w:val="Style_6"/>
    <w:link w:val="Style_11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1_ch" w:type="character">
    <w:name w:val="toc 7"/>
    <w:link w:val="Style_11"/>
    <w:rPr>
      <w:rFonts w:ascii="XO Thames" w:hAnsi="XO Thames"/>
      <w:sz w:val="28"/>
    </w:rPr>
  </w:style>
  <w:style w:styleId="Style_4" w:type="paragraph">
    <w:name w:val="Body Text"/>
    <w:basedOn w:val="Style_6"/>
    <w:link w:val="Style_4_ch"/>
    <w:pPr>
      <w:ind/>
      <w:jc w:val="center"/>
    </w:pPr>
    <w:rPr>
      <w:sz w:val="28"/>
    </w:rPr>
  </w:style>
  <w:style w:styleId="Style_4_ch" w:type="character">
    <w:name w:val="Body Text"/>
    <w:basedOn w:val="Style_6_ch"/>
    <w:link w:val="Style_4"/>
    <w:rPr>
      <w:sz w:val="28"/>
    </w:rPr>
  </w:style>
  <w:style w:styleId="Style_12" w:type="paragraph">
    <w:name w:val="End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Endnote"/>
    <w:link w:val="Style_12"/>
    <w:rPr>
      <w:rFonts w:ascii="XO Thames" w:hAnsi="XO Thames"/>
      <w:sz w:val="22"/>
    </w:rPr>
  </w:style>
  <w:style w:styleId="Style_13" w:type="paragraph">
    <w:name w:val="heading 3"/>
    <w:basedOn w:val="Style_6"/>
    <w:next w:val="Style_6"/>
    <w:link w:val="Style_13_ch"/>
    <w:uiPriority w:val="9"/>
    <w:qFormat/>
    <w:pPr>
      <w:keepNext w:val="1"/>
      <w:ind w:firstLine="709" w:left="0"/>
      <w:jc w:val="center"/>
      <w:outlineLvl w:val="2"/>
    </w:pPr>
    <w:rPr>
      <w:sz w:val="28"/>
    </w:rPr>
  </w:style>
  <w:style w:styleId="Style_13_ch" w:type="character">
    <w:name w:val="heading 3"/>
    <w:basedOn w:val="Style_6_ch"/>
    <w:link w:val="Style_13"/>
    <w:rPr>
      <w:sz w:val="28"/>
    </w:rPr>
  </w:style>
  <w:style w:styleId="Style_14" w:type="paragraph">
    <w:name w:val="heading 9"/>
    <w:basedOn w:val="Style_6"/>
    <w:next w:val="Style_6"/>
    <w:link w:val="Style_14_ch"/>
    <w:uiPriority w:val="9"/>
    <w:qFormat/>
    <w:pPr>
      <w:keepNext w:val="1"/>
      <w:spacing w:before="120" w:line="360" w:lineRule="auto"/>
      <w:ind w:firstLine="0" w:left="360"/>
      <w:jc w:val="both"/>
      <w:outlineLvl w:val="8"/>
    </w:pPr>
    <w:rPr>
      <w:sz w:val="24"/>
    </w:rPr>
  </w:style>
  <w:style w:styleId="Style_14_ch" w:type="character">
    <w:name w:val="heading 9"/>
    <w:basedOn w:val="Style_6_ch"/>
    <w:link w:val="Style_14"/>
    <w:rPr>
      <w:sz w:val="24"/>
    </w:rPr>
  </w:style>
  <w:style w:styleId="Style_15" w:type="paragraph">
    <w:name w:val="footer"/>
    <w:basedOn w:val="Style_6"/>
    <w:link w:val="Style_15_ch"/>
    <w:pPr>
      <w:tabs>
        <w:tab w:leader="none" w:pos="4153" w:val="center"/>
        <w:tab w:leader="none" w:pos="8306" w:val="right"/>
      </w:tabs>
      <w:ind/>
    </w:pPr>
  </w:style>
  <w:style w:styleId="Style_15_ch" w:type="character">
    <w:name w:val="footer"/>
    <w:basedOn w:val="Style_6_ch"/>
    <w:link w:val="Style_15"/>
  </w:style>
  <w:style w:styleId="Style_2" w:type="paragraph">
    <w:name w:val="Body Text Indent"/>
    <w:basedOn w:val="Style_6"/>
    <w:link w:val="Style_2_ch"/>
    <w:pPr>
      <w:spacing w:after="120"/>
      <w:ind w:firstLine="0" w:left="283"/>
    </w:pPr>
  </w:style>
  <w:style w:styleId="Style_2_ch" w:type="character">
    <w:name w:val="Body Text Indent"/>
    <w:basedOn w:val="Style_6_ch"/>
    <w:link w:val="Style_2"/>
  </w:style>
  <w:style w:styleId="Style_16" w:type="paragraph">
    <w:name w:val="Default Paragraph Font"/>
    <w:link w:val="Style_16_ch"/>
  </w:style>
  <w:style w:styleId="Style_16_ch" w:type="character">
    <w:name w:val="Default Paragraph Font"/>
    <w:link w:val="Style_16"/>
  </w:style>
  <w:style w:styleId="Style_17" w:type="paragraph">
    <w:name w:val="toc 3"/>
    <w:next w:val="Style_6"/>
    <w:link w:val="Style_17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7_ch" w:type="character">
    <w:name w:val="toc 3"/>
    <w:link w:val="Style_17"/>
    <w:rPr>
      <w:rFonts w:ascii="XO Thames" w:hAnsi="XO Thames"/>
      <w:sz w:val="28"/>
    </w:rPr>
  </w:style>
  <w:style w:styleId="Style_18" w:type="paragraph">
    <w:name w:val="heading 5"/>
    <w:basedOn w:val="Style_6"/>
    <w:next w:val="Style_6"/>
    <w:link w:val="Style_18_ch"/>
    <w:uiPriority w:val="9"/>
    <w:qFormat/>
    <w:pPr>
      <w:keepNext w:val="1"/>
      <w:ind/>
      <w:jc w:val="center"/>
      <w:outlineLvl w:val="4"/>
    </w:pPr>
    <w:rPr>
      <w:sz w:val="28"/>
    </w:rPr>
  </w:style>
  <w:style w:styleId="Style_18_ch" w:type="character">
    <w:name w:val="heading 5"/>
    <w:basedOn w:val="Style_6_ch"/>
    <w:link w:val="Style_18"/>
    <w:rPr>
      <w:sz w:val="28"/>
    </w:rPr>
  </w:style>
  <w:style w:styleId="Style_1" w:type="paragraph">
    <w:name w:val="header"/>
    <w:basedOn w:val="Style_6"/>
    <w:link w:val="Style_1_ch"/>
    <w:pPr>
      <w:tabs>
        <w:tab w:leader="none" w:pos="4153" w:val="center"/>
        <w:tab w:leader="none" w:pos="8306" w:val="right"/>
      </w:tabs>
      <w:ind/>
    </w:pPr>
  </w:style>
  <w:style w:styleId="Style_1_ch" w:type="character">
    <w:name w:val="header"/>
    <w:basedOn w:val="Style_6_ch"/>
    <w:link w:val="Style_1"/>
  </w:style>
  <w:style w:styleId="Style_19" w:type="paragraph">
    <w:name w:val="heading 1"/>
    <w:basedOn w:val="Style_6"/>
    <w:next w:val="Style_6"/>
    <w:link w:val="Style_19_ch"/>
    <w:uiPriority w:val="9"/>
    <w:qFormat/>
    <w:pPr>
      <w:keepNext w:val="1"/>
      <w:spacing w:line="360" w:lineRule="auto"/>
      <w:ind w:firstLine="709" w:left="0"/>
      <w:jc w:val="center"/>
      <w:outlineLvl w:val="0"/>
    </w:pPr>
    <w:rPr>
      <w:b w:val="1"/>
      <w:sz w:val="28"/>
    </w:rPr>
  </w:style>
  <w:style w:styleId="Style_19_ch" w:type="character">
    <w:name w:val="heading 1"/>
    <w:basedOn w:val="Style_6_ch"/>
    <w:link w:val="Style_19"/>
    <w:rPr>
      <w:b w:val="1"/>
      <w:sz w:val="28"/>
    </w:rPr>
  </w:style>
  <w:style w:styleId="Style_20" w:type="paragraph">
    <w:name w:val="Hyperlink"/>
    <w:link w:val="Style_20_ch"/>
    <w:rPr>
      <w:color w:val="0000FF"/>
      <w:u w:val="single"/>
    </w:rPr>
  </w:style>
  <w:style w:styleId="Style_20_ch" w:type="character">
    <w:name w:val="Hyperlink"/>
    <w:link w:val="Style_20"/>
    <w:rPr>
      <w:color w:val="0000FF"/>
      <w:u w:val="single"/>
    </w:rPr>
  </w:style>
  <w:style w:styleId="Style_21" w:type="paragraph">
    <w:name w:val="Footnote"/>
    <w:link w:val="Style_21_ch"/>
    <w:pPr>
      <w:ind w:firstLine="851" w:left="0"/>
      <w:jc w:val="both"/>
    </w:pPr>
    <w:rPr>
      <w:rFonts w:ascii="XO Thames" w:hAnsi="XO Thames"/>
      <w:sz w:val="22"/>
    </w:rPr>
  </w:style>
  <w:style w:styleId="Style_21_ch" w:type="character">
    <w:name w:val="Footnote"/>
    <w:link w:val="Style_21"/>
    <w:rPr>
      <w:rFonts w:ascii="XO Thames" w:hAnsi="XO Thames"/>
      <w:sz w:val="22"/>
    </w:rPr>
  </w:style>
  <w:style w:styleId="Style_22" w:type="paragraph">
    <w:name w:val="heading 8"/>
    <w:basedOn w:val="Style_6"/>
    <w:next w:val="Style_6"/>
    <w:link w:val="Style_22_ch"/>
    <w:uiPriority w:val="9"/>
    <w:qFormat/>
    <w:pPr>
      <w:keepNext w:val="1"/>
      <w:spacing w:before="120" w:line="360" w:lineRule="auto"/>
      <w:ind w:firstLine="0" w:left="357"/>
      <w:jc w:val="both"/>
      <w:outlineLvl w:val="7"/>
    </w:pPr>
    <w:rPr>
      <w:sz w:val="28"/>
    </w:rPr>
  </w:style>
  <w:style w:styleId="Style_22_ch" w:type="character">
    <w:name w:val="heading 8"/>
    <w:basedOn w:val="Style_6_ch"/>
    <w:link w:val="Style_22"/>
    <w:rPr>
      <w:sz w:val="28"/>
    </w:rPr>
  </w:style>
  <w:style w:styleId="Style_23" w:type="paragraph">
    <w:name w:val="toc 1"/>
    <w:next w:val="Style_6"/>
    <w:link w:val="Style_2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3_ch" w:type="character">
    <w:name w:val="toc 1"/>
    <w:link w:val="Style_23"/>
    <w:rPr>
      <w:rFonts w:ascii="XO Thames" w:hAnsi="XO Thames"/>
      <w:b w:val="1"/>
      <w:sz w:val="28"/>
    </w:rPr>
  </w:style>
  <w:style w:styleId="Style_24" w:type="paragraph">
    <w:name w:val="Header and Footer"/>
    <w:link w:val="Style_24_ch"/>
    <w:pPr>
      <w:spacing w:line="240" w:lineRule="auto"/>
      <w:ind/>
      <w:jc w:val="both"/>
    </w:pPr>
    <w:rPr>
      <w:rFonts w:ascii="XO Thames" w:hAnsi="XO Thames"/>
      <w:sz w:val="28"/>
    </w:rPr>
  </w:style>
  <w:style w:styleId="Style_24_ch" w:type="character">
    <w:name w:val="Header and Footer"/>
    <w:link w:val="Style_24"/>
    <w:rPr>
      <w:rFonts w:ascii="XO Thames" w:hAnsi="XO Thames"/>
      <w:sz w:val="28"/>
    </w:rPr>
  </w:style>
  <w:style w:styleId="Style_25" w:type="paragraph">
    <w:name w:val="ConsPlusNormal"/>
    <w:link w:val="Style_25_ch"/>
    <w:pPr>
      <w:widowControl w:val="0"/>
      <w:ind/>
    </w:pPr>
    <w:rPr>
      <w:rFonts w:ascii="Calibri" w:hAnsi="Calibri"/>
      <w:sz w:val="22"/>
    </w:rPr>
  </w:style>
  <w:style w:styleId="Style_25_ch" w:type="character">
    <w:name w:val="ConsPlusNormal"/>
    <w:link w:val="Style_25"/>
    <w:rPr>
      <w:rFonts w:ascii="Calibri" w:hAnsi="Calibri"/>
      <w:sz w:val="22"/>
    </w:rPr>
  </w:style>
  <w:style w:styleId="Style_26" w:type="paragraph">
    <w:name w:val="toc 9"/>
    <w:next w:val="Style_6"/>
    <w:link w:val="Style_2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6_ch" w:type="character">
    <w:name w:val="toc 9"/>
    <w:link w:val="Style_26"/>
    <w:rPr>
      <w:rFonts w:ascii="XO Thames" w:hAnsi="XO Thames"/>
      <w:sz w:val="28"/>
    </w:rPr>
  </w:style>
  <w:style w:styleId="Style_3" w:type="paragraph">
    <w:name w:val="page number"/>
    <w:basedOn w:val="Style_16"/>
    <w:link w:val="Style_3_ch"/>
  </w:style>
  <w:style w:styleId="Style_3_ch" w:type="character">
    <w:name w:val="page number"/>
    <w:basedOn w:val="Style_16_ch"/>
    <w:link w:val="Style_3"/>
  </w:style>
  <w:style w:styleId="Style_27" w:type="paragraph">
    <w:name w:val="toc 8"/>
    <w:next w:val="Style_6"/>
    <w:link w:val="Style_2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7_ch" w:type="character">
    <w:name w:val="toc 8"/>
    <w:link w:val="Style_27"/>
    <w:rPr>
      <w:rFonts w:ascii="XO Thames" w:hAnsi="XO Thames"/>
      <w:sz w:val="28"/>
    </w:rPr>
  </w:style>
  <w:style w:styleId="Style_28" w:type="paragraph">
    <w:name w:val="Balloon Text"/>
    <w:basedOn w:val="Style_6"/>
    <w:link w:val="Style_28_ch"/>
    <w:rPr>
      <w:rFonts w:ascii="Segoe UI" w:hAnsi="Segoe UI"/>
      <w:sz w:val="18"/>
    </w:rPr>
  </w:style>
  <w:style w:styleId="Style_28_ch" w:type="character">
    <w:name w:val="Balloon Text"/>
    <w:basedOn w:val="Style_6_ch"/>
    <w:link w:val="Style_28"/>
    <w:rPr>
      <w:rFonts w:ascii="Segoe UI" w:hAnsi="Segoe UI"/>
      <w:sz w:val="18"/>
    </w:rPr>
  </w:style>
  <w:style w:styleId="Style_29" w:type="paragraph">
    <w:name w:val="toc 5"/>
    <w:next w:val="Style_6"/>
    <w:link w:val="Style_2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9_ch" w:type="character">
    <w:name w:val="toc 5"/>
    <w:link w:val="Style_29"/>
    <w:rPr>
      <w:rFonts w:ascii="XO Thames" w:hAnsi="XO Thames"/>
      <w:sz w:val="28"/>
    </w:rPr>
  </w:style>
  <w:style w:styleId="Style_30" w:type="paragraph">
    <w:name w:val="Subtitle"/>
    <w:next w:val="Style_6"/>
    <w:link w:val="Style_3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0_ch" w:type="character">
    <w:name w:val="Subtitle"/>
    <w:link w:val="Style_30"/>
    <w:rPr>
      <w:rFonts w:ascii="XO Thames" w:hAnsi="XO Thames"/>
      <w:i w:val="1"/>
      <w:sz w:val="24"/>
    </w:rPr>
  </w:style>
  <w:style w:styleId="Style_31" w:type="paragraph">
    <w:name w:val="Title"/>
    <w:basedOn w:val="Style_6"/>
    <w:link w:val="Style_31_ch"/>
    <w:uiPriority w:val="10"/>
    <w:qFormat/>
    <w:pPr>
      <w:spacing w:line="360" w:lineRule="auto"/>
      <w:ind w:firstLine="709" w:left="0"/>
      <w:jc w:val="center"/>
    </w:pPr>
    <w:rPr>
      <w:sz w:val="28"/>
    </w:rPr>
  </w:style>
  <w:style w:styleId="Style_31_ch" w:type="character">
    <w:name w:val="Title"/>
    <w:basedOn w:val="Style_6_ch"/>
    <w:link w:val="Style_31"/>
    <w:rPr>
      <w:sz w:val="28"/>
    </w:rPr>
  </w:style>
  <w:style w:styleId="Style_32" w:type="paragraph">
    <w:name w:val="heading 4"/>
    <w:basedOn w:val="Style_6"/>
    <w:next w:val="Style_6"/>
    <w:link w:val="Style_32_ch"/>
    <w:uiPriority w:val="9"/>
    <w:qFormat/>
    <w:pPr>
      <w:keepNext w:val="1"/>
      <w:ind/>
      <w:jc w:val="right"/>
      <w:outlineLvl w:val="3"/>
    </w:pPr>
    <w:rPr>
      <w:sz w:val="28"/>
    </w:rPr>
  </w:style>
  <w:style w:styleId="Style_32_ch" w:type="character">
    <w:name w:val="heading 4"/>
    <w:basedOn w:val="Style_6_ch"/>
    <w:link w:val="Style_32"/>
    <w:rPr>
      <w:sz w:val="28"/>
    </w:rPr>
  </w:style>
  <w:style w:styleId="Style_5" w:type="paragraph">
    <w:name w:val="List Paragraph"/>
    <w:basedOn w:val="Style_6"/>
    <w:link w:val="Style_5_ch"/>
    <w:pPr>
      <w:spacing w:after="160" w:line="264" w:lineRule="auto"/>
      <w:ind w:firstLine="0" w:left="720"/>
      <w:contextualSpacing w:val="1"/>
    </w:pPr>
    <w:rPr>
      <w:rFonts w:ascii="Calibri" w:hAnsi="Calibri"/>
      <w:sz w:val="22"/>
    </w:rPr>
  </w:style>
  <w:style w:styleId="Style_5_ch" w:type="character">
    <w:name w:val="List Paragraph"/>
    <w:basedOn w:val="Style_6_ch"/>
    <w:link w:val="Style_5"/>
    <w:rPr>
      <w:rFonts w:ascii="Calibri" w:hAnsi="Calibri"/>
      <w:sz w:val="22"/>
    </w:rPr>
  </w:style>
  <w:style w:styleId="Style_33" w:type="paragraph">
    <w:name w:val="heading 2"/>
    <w:basedOn w:val="Style_6"/>
    <w:next w:val="Style_6"/>
    <w:link w:val="Style_33_ch"/>
    <w:uiPriority w:val="9"/>
    <w:qFormat/>
    <w:pPr>
      <w:keepNext w:val="1"/>
      <w:spacing w:line="360" w:lineRule="auto"/>
      <w:ind/>
      <w:jc w:val="center"/>
      <w:outlineLvl w:val="1"/>
    </w:pPr>
    <w:rPr>
      <w:sz w:val="28"/>
      <w:u w:val="single"/>
    </w:rPr>
  </w:style>
  <w:style w:styleId="Style_33_ch" w:type="character">
    <w:name w:val="heading 2"/>
    <w:basedOn w:val="Style_6_ch"/>
    <w:link w:val="Style_33"/>
    <w:rPr>
      <w:sz w:val="28"/>
      <w:u w:val="single"/>
    </w:rPr>
  </w:style>
  <w:style w:styleId="Style_34" w:type="paragraph">
    <w:name w:val="heading 6"/>
    <w:basedOn w:val="Style_6"/>
    <w:next w:val="Style_6"/>
    <w:link w:val="Style_34_ch"/>
    <w:uiPriority w:val="9"/>
    <w:qFormat/>
    <w:pPr>
      <w:keepNext w:val="1"/>
      <w:ind/>
      <w:jc w:val="center"/>
      <w:outlineLvl w:val="5"/>
    </w:pPr>
    <w:rPr>
      <w:b w:val="1"/>
      <w:sz w:val="28"/>
    </w:rPr>
  </w:style>
  <w:style w:styleId="Style_34_ch" w:type="character">
    <w:name w:val="heading 6"/>
    <w:basedOn w:val="Style_6_ch"/>
    <w:link w:val="Style_34"/>
    <w:rPr>
      <w:b w:val="1"/>
      <w:sz w:val="28"/>
    </w:rPr>
  </w:style>
  <w:style w:styleId="Style_35" w:type="table">
    <w:name w:val="Сетка таблицы3"/>
    <w:basedOn w:val="Style_36"/>
    <w:rPr>
      <w:rFonts w:asciiTheme="minorAscii" w:hAnsiTheme="minorHAnsi"/>
      <w:sz w:val="22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37" w:type="table">
    <w:name w:val="Сетка таблицы1"/>
    <w:basedOn w:val="Style_36"/>
    <w:rPr>
      <w:rFonts w:ascii="Calibri" w:hAnsi="Calibri"/>
      <w:sz w:val="22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3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8" w:type="table">
    <w:name w:val="Сетка таблицы2"/>
    <w:basedOn w:val="Style_36"/>
    <w:rPr>
      <w:sz w:val="28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39" w:type="table">
    <w:name w:val="Table Grid"/>
    <w:basedOn w:val="Style_36"/>
    <w:rPr>
      <w:sz w:val="28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header2.xml" Type="http://schemas.openxmlformats.org/officeDocument/2006/relationships/head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9" Target="numbering.xml" Type="http://schemas.openxmlformats.org/officeDocument/2006/relationships/numbering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MyOffice-CoreFramework-Linux/31-1191.804.9045.819.1@01270b6a23d25f32067dc36f8846da406ea65219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2025-06-16T11:57:10Z</dcterms:modified>
</cp:coreProperties>
</file>